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D8" w:rsidRPr="00C066D8" w:rsidRDefault="00C066D8" w:rsidP="00C066D8">
      <w:pPr>
        <w:jc w:val="center"/>
        <w:rPr>
          <w:b/>
        </w:rPr>
      </w:pPr>
      <w:r w:rsidRPr="00C066D8">
        <w:rPr>
          <w:b/>
        </w:rPr>
        <w:t>ŠVICARSKO – HRVATSKI PROGAM SURADNJE</w:t>
      </w:r>
    </w:p>
    <w:p w:rsidR="00C066D8" w:rsidRDefault="00C066D8" w:rsidP="00C066D8">
      <w:pPr>
        <w:jc w:val="center"/>
        <w:rPr>
          <w:b/>
        </w:rPr>
      </w:pPr>
      <w:r w:rsidRPr="00C066D8">
        <w:rPr>
          <w:b/>
        </w:rPr>
        <w:t>Poziv: Osnaživanje dprinosa organizacija civilnog društva obrazovanju za održivi razvoj za unaprjeđenje ekonomske i socijlne kohezije</w:t>
      </w:r>
    </w:p>
    <w:p w:rsidR="00C066D8" w:rsidRPr="00C066D8" w:rsidRDefault="00C066D8" w:rsidP="00C066D8">
      <w:pPr>
        <w:jc w:val="center"/>
        <w:rPr>
          <w:b/>
        </w:rPr>
      </w:pPr>
      <w:r>
        <w:rPr>
          <w:b/>
        </w:rPr>
        <w:t>Rok: 10. rujna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6D8" w:rsidTr="00C066D8">
        <w:tc>
          <w:tcPr>
            <w:tcW w:w="4531" w:type="dxa"/>
          </w:tcPr>
          <w:p w:rsidR="00C066D8" w:rsidRDefault="00C066D8">
            <w:r>
              <w:t xml:space="preserve">Naziv projekta </w:t>
            </w:r>
          </w:p>
        </w:tc>
        <w:tc>
          <w:tcPr>
            <w:tcW w:w="4531" w:type="dxa"/>
          </w:tcPr>
          <w:p w:rsidR="00C066D8" w:rsidRDefault="0034557F" w:rsidP="008373D0">
            <w:r>
              <w:t xml:space="preserve">KUPA NATURA 2 – </w:t>
            </w:r>
            <w:r w:rsidR="008373D0">
              <w:t xml:space="preserve">Kupom do </w:t>
            </w:r>
            <w:r>
              <w:t>budućnost</w:t>
            </w:r>
            <w:r w:rsidR="008373D0">
              <w:t>i</w:t>
            </w:r>
            <w:r>
              <w:t xml:space="preserve"> 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>Nositelj projekta</w:t>
            </w:r>
          </w:p>
        </w:tc>
        <w:tc>
          <w:tcPr>
            <w:tcW w:w="4531" w:type="dxa"/>
          </w:tcPr>
          <w:p w:rsidR="00C066D8" w:rsidRDefault="0034557F">
            <w:r>
              <w:t xml:space="preserve">Društvo Zvono uz Kupu 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 xml:space="preserve">Partneri </w:t>
            </w:r>
          </w:p>
        </w:tc>
        <w:tc>
          <w:tcPr>
            <w:tcW w:w="4531" w:type="dxa"/>
          </w:tcPr>
          <w:p w:rsidR="00C066D8" w:rsidRDefault="0034557F">
            <w:r>
              <w:t>OŠ Rečica</w:t>
            </w:r>
          </w:p>
          <w:p w:rsidR="006433E5" w:rsidRDefault="006433E5">
            <w:r>
              <w:t>OŠ Skakavac</w:t>
            </w:r>
          </w:p>
          <w:p w:rsidR="0034557F" w:rsidRDefault="0034557F">
            <w:r>
              <w:t>OŠ Vrb</w:t>
            </w:r>
            <w:r w:rsidR="00FB6B9C">
              <w:t>o</w:t>
            </w:r>
            <w:bookmarkStart w:id="0" w:name="_GoBack"/>
            <w:bookmarkEnd w:id="0"/>
            <w:r>
              <w:t xml:space="preserve">vsko </w:t>
            </w:r>
          </w:p>
          <w:p w:rsidR="0034557F" w:rsidRDefault="0034557F">
            <w:r>
              <w:t>OŠ Pokupsko</w:t>
            </w:r>
          </w:p>
          <w:p w:rsidR="0034557F" w:rsidRDefault="0034557F">
            <w:r>
              <w:t>OŠ Pisarovina</w:t>
            </w:r>
          </w:p>
          <w:p w:rsidR="006433E5" w:rsidRDefault="0034557F">
            <w:r>
              <w:t>OŠ Lasinja</w:t>
            </w:r>
          </w:p>
          <w:p w:rsidR="0034557F" w:rsidRDefault="00BA2808">
            <w:r>
              <w:t>Općina Pokupsko</w:t>
            </w:r>
            <w:r w:rsidR="0034557F">
              <w:t xml:space="preserve"> </w:t>
            </w:r>
          </w:p>
        </w:tc>
      </w:tr>
      <w:tr w:rsidR="00BA2808" w:rsidTr="00C066D8">
        <w:tc>
          <w:tcPr>
            <w:tcW w:w="4531" w:type="dxa"/>
          </w:tcPr>
          <w:p w:rsidR="00BA2808" w:rsidRDefault="00BA2808">
            <w:r>
              <w:t>Projektno područje</w:t>
            </w:r>
          </w:p>
        </w:tc>
        <w:tc>
          <w:tcPr>
            <w:tcW w:w="4531" w:type="dxa"/>
          </w:tcPr>
          <w:p w:rsidR="00BA2808" w:rsidRDefault="00BA2808">
            <w:r>
              <w:t>Primorsko-goranska županija (Vrbovsko), Karovačka županija (Karlovac, Lasinja), Zagrebačka županija (Pokupsko, Pisarovina)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>Opći cilj</w:t>
            </w:r>
          </w:p>
        </w:tc>
        <w:tc>
          <w:tcPr>
            <w:tcW w:w="4531" w:type="dxa"/>
          </w:tcPr>
          <w:p w:rsidR="00C066D8" w:rsidRDefault="00BA2808" w:rsidP="00BA2808">
            <w:r>
              <w:t xml:space="preserve">Doprinijeti nastavku razvoja suradnje škola, jedinica lokalne uprave i udruga na održivom razvoju Natura 2000 zaštićenog područja rijeke Kupe od njenog izvora do ušća.  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>Specifiči cilj</w:t>
            </w:r>
          </w:p>
        </w:tc>
        <w:tc>
          <w:tcPr>
            <w:tcW w:w="4531" w:type="dxa"/>
          </w:tcPr>
          <w:p w:rsidR="00657561" w:rsidRDefault="00657561" w:rsidP="006575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7561" w:rsidRPr="00023A28" w:rsidRDefault="00657561" w:rsidP="00023A28">
            <w:pPr>
              <w:pStyle w:val="ListParagraph"/>
              <w:numPr>
                <w:ilvl w:val="0"/>
                <w:numId w:val="9"/>
              </w:numPr>
            </w:pPr>
            <w:r w:rsidRPr="00023A28">
              <w:t xml:space="preserve">Osnažiti kapacitete </w:t>
            </w:r>
            <w:r w:rsidR="00023A28">
              <w:t xml:space="preserve">potojećeg </w:t>
            </w:r>
            <w:r w:rsidRPr="00023A28">
              <w:t xml:space="preserve">partnerstva </w:t>
            </w:r>
            <w:r w:rsidR="00023A28">
              <w:t xml:space="preserve">između </w:t>
            </w:r>
            <w:r w:rsidRPr="00023A28">
              <w:t>obrazo</w:t>
            </w:r>
            <w:r w:rsidR="00023A28">
              <w:t>v</w:t>
            </w:r>
            <w:r w:rsidRPr="00023A28">
              <w:t>nog, javnog i civilnog sektora za očuvanje i održ</w:t>
            </w:r>
            <w:r w:rsidR="00023A28" w:rsidRPr="00023A28">
              <w:t xml:space="preserve">ivi razvoj </w:t>
            </w:r>
            <w:r w:rsidR="00023A28">
              <w:t xml:space="preserve">u </w:t>
            </w:r>
            <w:r w:rsidR="00023A28" w:rsidRPr="00023A28">
              <w:t>područja rijeke Kupe</w:t>
            </w:r>
            <w:r w:rsidR="00023A28">
              <w:t xml:space="preserve"> od izvora do ušća</w:t>
            </w:r>
          </w:p>
          <w:p w:rsidR="00023A28" w:rsidRPr="00023A28" w:rsidRDefault="00023A28" w:rsidP="00023A28">
            <w:pPr>
              <w:pStyle w:val="ListParagraph"/>
              <w:numPr>
                <w:ilvl w:val="0"/>
                <w:numId w:val="9"/>
              </w:numPr>
            </w:pPr>
            <w:r w:rsidRPr="00023A28">
              <w:t>Osnažiti znanja i vještine obrazovog i javnog sektora za monitoring biološke raznolikosti i očuvanje okoliša područja uz Kupu uz promociju održivog razvoja</w:t>
            </w:r>
          </w:p>
          <w:p w:rsidR="00C066D8" w:rsidRPr="00023A28" w:rsidRDefault="00023A28" w:rsidP="00023A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23A28">
              <w:t xml:space="preserve">Doprinijeti održivosti obrazovanja za održivi razvoj lokalnih zajednica </w:t>
            </w:r>
            <w:r>
              <w:t>u</w:t>
            </w:r>
            <w:r w:rsidRPr="00023A28">
              <w:t>z rijeku Kupu kroz uključivanje aktivnosti mo</w:t>
            </w:r>
            <w:r>
              <w:t>n</w:t>
            </w:r>
            <w:r w:rsidRPr="00023A28">
              <w:t>itoring</w:t>
            </w:r>
            <w:r>
              <w:t>a</w:t>
            </w:r>
            <w:r w:rsidRPr="00023A28">
              <w:t xml:space="preserve"> biološke raznolikosti i očuvanja okoliša u školsk</w:t>
            </w:r>
            <w:r>
              <w:t>e</w:t>
            </w:r>
            <w:r w:rsidRPr="00023A28">
              <w:t xml:space="preserve"> kurikulume</w:t>
            </w:r>
            <w:r w:rsidRPr="00023A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 xml:space="preserve">Rezultati projeka </w:t>
            </w:r>
          </w:p>
        </w:tc>
        <w:tc>
          <w:tcPr>
            <w:tcW w:w="4531" w:type="dxa"/>
          </w:tcPr>
          <w:p w:rsidR="00C066D8" w:rsidRDefault="00C21465" w:rsidP="00023A28">
            <w:pPr>
              <w:pStyle w:val="ListParagraph"/>
              <w:numPr>
                <w:ilvl w:val="0"/>
                <w:numId w:val="10"/>
              </w:numPr>
            </w:pPr>
            <w:r>
              <w:t>Osnaženo dugoročno partnerstvo predstavnika obrazovnog, javnog i civilnog sektora sa zajedničkim ciljem očuvanja rijeke Kupe i održivog razvoja ruralnog područja</w:t>
            </w:r>
          </w:p>
          <w:p w:rsidR="00C21465" w:rsidRDefault="00C21465" w:rsidP="00023A28">
            <w:pPr>
              <w:pStyle w:val="ListParagraph"/>
              <w:numPr>
                <w:ilvl w:val="0"/>
                <w:numId w:val="10"/>
              </w:numPr>
            </w:pPr>
            <w:r>
              <w:t>Unaprijeđena znanja i vještine među 100 djece</w:t>
            </w:r>
          </w:p>
          <w:p w:rsidR="00C21465" w:rsidRDefault="00C21465" w:rsidP="00023A28">
            <w:pPr>
              <w:pStyle w:val="ListParagraph"/>
              <w:numPr>
                <w:ilvl w:val="0"/>
                <w:numId w:val="10"/>
              </w:numPr>
            </w:pPr>
            <w:r>
              <w:t xml:space="preserve">Promovirano uključivanje u školske kurikulume monitoringa biološke raznolikosti rijeke Kupe s ciljem promocije svijesti građana za njenim očuvanjem. 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lastRenderedPageBreak/>
              <w:t>Ciljne skupine</w:t>
            </w:r>
          </w:p>
        </w:tc>
        <w:tc>
          <w:tcPr>
            <w:tcW w:w="4531" w:type="dxa"/>
          </w:tcPr>
          <w:p w:rsidR="00BA2808" w:rsidRDefault="00BA2808" w:rsidP="00937E65">
            <w:pPr>
              <w:pStyle w:val="ListParagraph"/>
              <w:numPr>
                <w:ilvl w:val="0"/>
                <w:numId w:val="3"/>
              </w:numPr>
            </w:pPr>
            <w:r>
              <w:t>Učenici OŠ Rečica, OŠ Vrbvsko, OŠ Pokupsko, OŠ Pisarovina, OŠ Lasinja – 60 učenika</w:t>
            </w:r>
          </w:p>
          <w:p w:rsidR="00C066D8" w:rsidRDefault="00BA2808" w:rsidP="00BA2808">
            <w:pPr>
              <w:pStyle w:val="ListParagraph"/>
              <w:numPr>
                <w:ilvl w:val="0"/>
                <w:numId w:val="3"/>
              </w:numPr>
            </w:pPr>
            <w:r>
              <w:t>Ravnatelji i nastavnici razredne i predmetne nastave u 5 osnovnih škola – 15 ravnatelja i nastavnika</w:t>
            </w:r>
          </w:p>
          <w:p w:rsidR="00E427A4" w:rsidRDefault="00BA2808" w:rsidP="00E427A4">
            <w:pPr>
              <w:pStyle w:val="ListParagraph"/>
              <w:numPr>
                <w:ilvl w:val="0"/>
                <w:numId w:val="3"/>
              </w:numPr>
            </w:pPr>
            <w:r>
              <w:t xml:space="preserve">Predstavnici </w:t>
            </w:r>
            <w:r w:rsidR="00E427A4">
              <w:t xml:space="preserve">organizacija civilnog društva u ruralnim područjima uz rijeku Kupu – 8 osoba 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>Krajnji korisnici</w:t>
            </w:r>
          </w:p>
        </w:tc>
        <w:tc>
          <w:tcPr>
            <w:tcW w:w="4531" w:type="dxa"/>
          </w:tcPr>
          <w:p w:rsidR="00C066D8" w:rsidRDefault="00E427A4" w:rsidP="00E427A4">
            <w:pPr>
              <w:pStyle w:val="ListParagraph"/>
              <w:numPr>
                <w:ilvl w:val="0"/>
                <w:numId w:val="4"/>
              </w:numPr>
            </w:pPr>
            <w:r>
              <w:t xml:space="preserve">Građani ruralnih područja uz rijeku Kupu </w:t>
            </w:r>
          </w:p>
          <w:p w:rsidR="00E427A4" w:rsidRDefault="00E427A4" w:rsidP="00E427A4">
            <w:pPr>
              <w:pStyle w:val="ListParagraph"/>
              <w:numPr>
                <w:ilvl w:val="0"/>
                <w:numId w:val="4"/>
              </w:numPr>
            </w:pPr>
            <w:r>
              <w:t>Jedinice lokalne uprave i samouprave</w:t>
            </w:r>
          </w:p>
          <w:p w:rsidR="00E427A4" w:rsidRDefault="00E427A4" w:rsidP="00E427A4">
            <w:pPr>
              <w:pStyle w:val="ListParagraph"/>
              <w:numPr>
                <w:ilvl w:val="0"/>
                <w:numId w:val="4"/>
              </w:numPr>
            </w:pPr>
            <w:r>
              <w:t>Turističke zajednice i pružatelji usluga u turizmu uz rijeku Kupu</w:t>
            </w:r>
          </w:p>
          <w:p w:rsidR="00E427A4" w:rsidRDefault="00E427A4" w:rsidP="00E427A4">
            <w:pPr>
              <w:pStyle w:val="ListParagraph"/>
              <w:numPr>
                <w:ilvl w:val="0"/>
                <w:numId w:val="4"/>
              </w:numPr>
            </w:pPr>
            <w:r>
              <w:t>Obiteljska poljoprivredna gospodarstva uz rijeku Kupu od izvora d ušća</w:t>
            </w:r>
          </w:p>
        </w:tc>
      </w:tr>
      <w:tr w:rsidR="00C066D8" w:rsidTr="00C066D8">
        <w:tc>
          <w:tcPr>
            <w:tcW w:w="4531" w:type="dxa"/>
          </w:tcPr>
          <w:p w:rsidR="00C066D8" w:rsidRDefault="00C066D8">
            <w:r>
              <w:t>Aktivnosti</w:t>
            </w:r>
          </w:p>
        </w:tc>
        <w:tc>
          <w:tcPr>
            <w:tcW w:w="4531" w:type="dxa"/>
          </w:tcPr>
          <w:p w:rsidR="009519E5" w:rsidRDefault="009519E5" w:rsidP="00BC5B65">
            <w:pPr>
              <w:pStyle w:val="ListParagraph"/>
              <w:numPr>
                <w:ilvl w:val="0"/>
                <w:numId w:val="5"/>
              </w:numPr>
            </w:pPr>
            <w:r>
              <w:t>Vođenje projekta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Uspostava projektog tima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Izvještaanje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Evaluacija</w:t>
            </w:r>
          </w:p>
          <w:p w:rsidR="00BC5B65" w:rsidRDefault="00BC5B65" w:rsidP="00BC5B65">
            <w:pPr>
              <w:ind w:left="360"/>
            </w:pPr>
            <w:r w:rsidRPr="00C21465">
              <w:rPr>
                <w:b/>
              </w:rPr>
              <w:t>OUTPUTI</w:t>
            </w:r>
            <w:r>
              <w:t>: 1 voditelj projekta, 1 asistent voditelja, izvjštaji o radu, dokumentacija</w:t>
            </w:r>
          </w:p>
          <w:p w:rsidR="009519E5" w:rsidRDefault="009519E5" w:rsidP="009519E5">
            <w:pPr>
              <w:pStyle w:val="ListParagraph"/>
              <w:numPr>
                <w:ilvl w:val="0"/>
                <w:numId w:val="5"/>
              </w:numPr>
            </w:pPr>
            <w:r>
              <w:t>Unaprjeđenje partnerstva obrazovnog sektora, JLS-a i OCD-a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 xml:space="preserve">Partnerski sastanak 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Konferencija Godišnji sabor „Kupa – rijeka života jučer, danas, sutra“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Studijski posjet Natura 2000 području u Sloveniji i obrazovnim institucijama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 xml:space="preserve">Partnershipbuilding „Kupski plov“ </w:t>
            </w:r>
          </w:p>
          <w:p w:rsidR="009519E5" w:rsidRDefault="00BC5B65" w:rsidP="009519E5">
            <w:pPr>
              <w:pStyle w:val="ListParagraph"/>
              <w:numPr>
                <w:ilvl w:val="1"/>
                <w:numId w:val="5"/>
              </w:numPr>
            </w:pPr>
            <w:r>
              <w:t>Priprema zajedničkog projekta</w:t>
            </w:r>
          </w:p>
          <w:p w:rsidR="00BC5B65" w:rsidRDefault="00BC5B65" w:rsidP="00BC5B65">
            <w:pPr>
              <w:ind w:left="360"/>
            </w:pPr>
            <w:r w:rsidRPr="00C21465">
              <w:rPr>
                <w:b/>
              </w:rPr>
              <w:t>OUTPUTI</w:t>
            </w:r>
            <w:r>
              <w:t xml:space="preserve">: 3 partnerska sastanka, 1 konferencija, 30 sudionika konferencije, </w:t>
            </w:r>
            <w:r w:rsidR="00937E65">
              <w:t>25 sudionika studijskog posjeta, 40 sudionika Kupskog plova, 1 zajednički projekt pripremljen</w:t>
            </w:r>
          </w:p>
          <w:p w:rsidR="009519E5" w:rsidRDefault="009519E5" w:rsidP="009519E5">
            <w:pPr>
              <w:pStyle w:val="ListParagraph"/>
              <w:numPr>
                <w:ilvl w:val="0"/>
                <w:numId w:val="5"/>
              </w:numPr>
            </w:pPr>
            <w:r>
              <w:t xml:space="preserve">Razvoj vještina i alata učenika za očuvanje prirode 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Upgrade on-line monitoring alata za očuvanje prirode i okoliša za učenike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Ciklus 5 radionica – biljni i životinjski svijet Kupe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Eksperimenti na nastavi – kakvoća vode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Ciklus 2 škole veslanja i promatranje i popisivanje životinjskih staništa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 xml:space="preserve">Ciklus 3 škole ronjenja i monitoring invazivnih vrsta 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Ciklus 10 radionica promatranja biljnih i životinjskih vrsta Kupe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lastRenderedPageBreak/>
              <w:t>Izrada vodiča „Mali Robinzoni na Kupi“ za djecu</w:t>
            </w:r>
          </w:p>
          <w:p w:rsidR="00BC5B65" w:rsidRDefault="00BC5B65" w:rsidP="009519E5">
            <w:pPr>
              <w:pStyle w:val="ListParagraph"/>
              <w:numPr>
                <w:ilvl w:val="1"/>
                <w:numId w:val="5"/>
              </w:numPr>
            </w:pPr>
            <w:r>
              <w:t xml:space="preserve">Nabava opeme za projektne aktivnosti </w:t>
            </w:r>
          </w:p>
          <w:p w:rsidR="00937E65" w:rsidRDefault="00937E65" w:rsidP="00937E65">
            <w:pPr>
              <w:ind w:left="360"/>
            </w:pPr>
            <w:r w:rsidRPr="00C21465">
              <w:rPr>
                <w:b/>
              </w:rPr>
              <w:t>OUTPUTI</w:t>
            </w:r>
            <w:r>
              <w:t xml:space="preserve">: 1 on-line tool unaprijeđen, 5 radionica*15 sudionika=60 djece, 5 nastavnih sati eksperimentiranja*15 djece= 60 učenika, </w:t>
            </w:r>
            <w:r w:rsidR="00657561">
              <w:t>2 škole veslanja*10 sudionika = 20 djece, 3 škole ronjenja*10 sudionika= 30 djece, 10 radionica*15 sudionika= 50 djece, 1 vodič knjižica izdan u 300 primjeraka, 2 raft čamca s opremom, 1 veiki plastični čamac s motorom i veslima, 20 prsluka za spašavanje za djecu.</w:t>
            </w:r>
          </w:p>
          <w:p w:rsidR="009519E5" w:rsidRDefault="009519E5" w:rsidP="009519E5">
            <w:pPr>
              <w:pStyle w:val="ListParagraph"/>
              <w:numPr>
                <w:ilvl w:val="0"/>
                <w:numId w:val="5"/>
              </w:numPr>
            </w:pPr>
            <w:r>
              <w:t xml:space="preserve">Monitoring riba i rakova 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Akcije stručnog monitoringa invazivnih životinjskih vrsta</w:t>
            </w:r>
            <w:r w:rsidR="00657561">
              <w:t xml:space="preserve"> – 3 lokacije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Informiranje javnosti i nalazu o invazivcima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Izgradnja promatračnice za ptice i ribe</w:t>
            </w:r>
          </w:p>
          <w:p w:rsidR="00657561" w:rsidRDefault="00657561" w:rsidP="00657561">
            <w:pPr>
              <w:ind w:left="360"/>
            </w:pPr>
            <w:r w:rsidRPr="00C21465">
              <w:rPr>
                <w:b/>
              </w:rPr>
              <w:t>OUTPUTI</w:t>
            </w:r>
            <w:r>
              <w:t>: 3 stručna monitoringa, 1 gostovanje ronioca u medijima, 1 velika promatračnica za ribe izgrađena</w:t>
            </w:r>
          </w:p>
          <w:p w:rsidR="009519E5" w:rsidRDefault="009519E5" w:rsidP="009519E5">
            <w:pPr>
              <w:pStyle w:val="ListParagraph"/>
              <w:numPr>
                <w:ilvl w:val="0"/>
                <w:numId w:val="5"/>
              </w:numPr>
            </w:pPr>
            <w:r>
              <w:t>Promotivna kampanja o rijeci Kupi i Natura 2000 odredbama i potencijalima</w:t>
            </w:r>
          </w:p>
          <w:p w:rsidR="009519E5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Medijska kampanja o rijeci Kupi i invazivnim vrstama u lokalnim medijima</w:t>
            </w:r>
          </w:p>
          <w:p w:rsidR="009519E5" w:rsidRDefault="009519E5" w:rsidP="009519E5">
            <w:pPr>
              <w:pStyle w:val="ListParagraph"/>
              <w:numPr>
                <w:ilvl w:val="2"/>
                <w:numId w:val="5"/>
              </w:numPr>
            </w:pPr>
            <w:r>
              <w:t>Gostovanja na televiziji - 2</w:t>
            </w:r>
          </w:p>
          <w:p w:rsidR="009519E5" w:rsidRDefault="009519E5" w:rsidP="009519E5">
            <w:pPr>
              <w:pStyle w:val="ListParagraph"/>
              <w:numPr>
                <w:ilvl w:val="2"/>
                <w:numId w:val="5"/>
              </w:numPr>
            </w:pPr>
            <w:r>
              <w:t>Medijske objave – portali, pisani mediji</w:t>
            </w:r>
          </w:p>
          <w:p w:rsidR="009519E5" w:rsidRDefault="009519E5" w:rsidP="009519E5">
            <w:pPr>
              <w:pStyle w:val="ListParagraph"/>
              <w:numPr>
                <w:ilvl w:val="2"/>
                <w:numId w:val="5"/>
              </w:numPr>
            </w:pPr>
            <w:r>
              <w:t xml:space="preserve"> FB kampanja </w:t>
            </w:r>
          </w:p>
          <w:p w:rsidR="009519E5" w:rsidRDefault="009519E5" w:rsidP="009519E5">
            <w:pPr>
              <w:pStyle w:val="ListParagraph"/>
              <w:numPr>
                <w:ilvl w:val="2"/>
                <w:numId w:val="5"/>
              </w:numPr>
            </w:pPr>
            <w:r>
              <w:t xml:space="preserve"> Izrada, dizajn, tisak i distribucija letka</w:t>
            </w:r>
          </w:p>
          <w:p w:rsidR="00657561" w:rsidRDefault="009519E5" w:rsidP="009519E5">
            <w:pPr>
              <w:pStyle w:val="ListParagraph"/>
              <w:numPr>
                <w:ilvl w:val="1"/>
                <w:numId w:val="5"/>
              </w:numPr>
            </w:pPr>
            <w:r>
              <w:t>Promotivna eko-akcija u Pokupskom</w:t>
            </w:r>
          </w:p>
          <w:p w:rsidR="009519E5" w:rsidRDefault="00657561" w:rsidP="00657561">
            <w:pPr>
              <w:ind w:left="360"/>
            </w:pPr>
            <w:r w:rsidRPr="00C21465">
              <w:rPr>
                <w:b/>
              </w:rPr>
              <w:t>OUTPUTI</w:t>
            </w:r>
            <w:r>
              <w:t>: 2 televizijska gostovanja, 5 objava u medijima, 1 FB kampanja, 1 letak u 2000 komada</w:t>
            </w:r>
            <w:r w:rsidR="009519E5">
              <w:t xml:space="preserve"> </w:t>
            </w:r>
          </w:p>
          <w:p w:rsidR="008373D0" w:rsidRDefault="008373D0" w:rsidP="009519E5">
            <w:pPr>
              <w:pStyle w:val="ListParagraph"/>
              <w:ind w:left="360"/>
            </w:pPr>
          </w:p>
        </w:tc>
      </w:tr>
    </w:tbl>
    <w:p w:rsidR="00F426E1" w:rsidRDefault="00F426E1"/>
    <w:p w:rsidR="008373D0" w:rsidRDefault="008373D0"/>
    <w:sectPr w:rsidR="0083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06E"/>
    <w:multiLevelType w:val="multilevel"/>
    <w:tmpl w:val="642C6A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E76455"/>
    <w:multiLevelType w:val="hybridMultilevel"/>
    <w:tmpl w:val="93F24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3819"/>
    <w:multiLevelType w:val="hybridMultilevel"/>
    <w:tmpl w:val="112C2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1184"/>
    <w:multiLevelType w:val="hybridMultilevel"/>
    <w:tmpl w:val="0CF2D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11FF"/>
    <w:multiLevelType w:val="hybridMultilevel"/>
    <w:tmpl w:val="50BCA2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7D2"/>
    <w:multiLevelType w:val="hybridMultilevel"/>
    <w:tmpl w:val="82DC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931"/>
    <w:multiLevelType w:val="multilevel"/>
    <w:tmpl w:val="97F64AC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384CB0"/>
    <w:multiLevelType w:val="hybridMultilevel"/>
    <w:tmpl w:val="C304E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3BEF"/>
    <w:multiLevelType w:val="multilevel"/>
    <w:tmpl w:val="6AEC4A9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492214"/>
    <w:multiLevelType w:val="hybridMultilevel"/>
    <w:tmpl w:val="1F56A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6"/>
    <w:rsid w:val="00023A28"/>
    <w:rsid w:val="00064CD9"/>
    <w:rsid w:val="002E052D"/>
    <w:rsid w:val="0034557F"/>
    <w:rsid w:val="0037209B"/>
    <w:rsid w:val="005A1E14"/>
    <w:rsid w:val="00615CE7"/>
    <w:rsid w:val="006433E5"/>
    <w:rsid w:val="00657561"/>
    <w:rsid w:val="00823C56"/>
    <w:rsid w:val="008373D0"/>
    <w:rsid w:val="00921971"/>
    <w:rsid w:val="00937E65"/>
    <w:rsid w:val="009519E5"/>
    <w:rsid w:val="00B228C3"/>
    <w:rsid w:val="00BA2808"/>
    <w:rsid w:val="00BC5B65"/>
    <w:rsid w:val="00C066D8"/>
    <w:rsid w:val="00C21465"/>
    <w:rsid w:val="00E427A4"/>
    <w:rsid w:val="00E52EE6"/>
    <w:rsid w:val="00F426E1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B5E"/>
  <w15:chartTrackingRefBased/>
  <w15:docId w15:val="{737D185E-2253-4040-B818-18D7D4B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Cvetković</dc:creator>
  <cp:keywords/>
  <dc:description/>
  <cp:lastModifiedBy>CarpeDiemEsf</cp:lastModifiedBy>
  <cp:revision>14</cp:revision>
  <dcterms:created xsi:type="dcterms:W3CDTF">2018-08-22T08:04:00Z</dcterms:created>
  <dcterms:modified xsi:type="dcterms:W3CDTF">2018-08-27T12:09:00Z</dcterms:modified>
</cp:coreProperties>
</file>