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REPUBLIKA HRVATSKA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PRIMORSKO-GORANSKA ŽUPANIJA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OŠ IVANA GORANA KOVAČIĆA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VRBOVSKO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 007-04/23-01/3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2193-4-01-23-4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Vrbovsko, 16. ožujka 2023.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28. Zakona o odgoju i obrazovanju u osnovnoj i </w:t>
      </w:r>
      <w:r>
        <w:rPr>
          <w:rFonts w:ascii="Arial" w:hAnsi="Arial" w:cs="Arial"/>
          <w:color w:val="000000"/>
        </w:rPr>
        <w:t>srednjoj školi (NN broj 87/08, 86/09, 92/10, 105/10, 90/11, 5/12,16/12,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86/12, 126/12,94/13, 152/14, 7/17, </w:t>
      </w:r>
      <w:r>
        <w:rPr>
          <w:rFonts w:ascii="Arial" w:hAnsi="Arial" w:cs="Arial"/>
          <w:bCs/>
          <w:color w:val="000000"/>
        </w:rPr>
        <w:t>68/18, 98/19 , 64/20, 151/22.</w:t>
      </w:r>
      <w:r>
        <w:rPr>
          <w:rFonts w:ascii="Arial" w:hAnsi="Arial" w:cs="Arial"/>
          <w:color w:val="000000"/>
        </w:rPr>
        <w:t>) i članka 80. Statuta</w:t>
      </w:r>
      <w:r>
        <w:rPr>
          <w:rFonts w:ascii="Arial" w:hAnsi="Arial" w:cs="Arial"/>
        </w:rPr>
        <w:t xml:space="preserve"> Osnovne škole Ivana Gorana Kovačića Vrbovsko, Školski odbor Osnovne škole Ivana Gorana Kovačića Vrbovsko  na sjednici održanoj dana 16. ožujka 2023.g. donosi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D L U K U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donošenju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izmjena i dopuna Godišnjeg plana i programa rada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OŠ Ivana Gorana Kovačića Vrbovsko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školsku 2022./2023. godinu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>Temeljem odredaba čl. 28.  Zakona o odgoju i obrazovanju u osnovnoj i srednjoj školi (</w:t>
      </w:r>
      <w:r>
        <w:rPr>
          <w:rFonts w:ascii="Arial" w:hAnsi="Arial" w:cs="Arial"/>
          <w:color w:val="000000"/>
        </w:rPr>
        <w:t>NN broj 87/08, 86/09, 92/10, 105/10, 90/11, 5/12,16/12,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86/12, 126/12,94/13, 152/14, 7/17, </w:t>
      </w:r>
      <w:r>
        <w:rPr>
          <w:rFonts w:ascii="Arial" w:hAnsi="Arial" w:cs="Arial"/>
          <w:bCs/>
          <w:color w:val="000000"/>
        </w:rPr>
        <w:t xml:space="preserve">68/18, 98/19 , 64/20) Školski odbor OŠ Ivana Gorana Kovačića Vrbovsko </w:t>
      </w:r>
      <w:r>
        <w:rPr>
          <w:rFonts w:ascii="Arial" w:hAnsi="Arial" w:cs="Arial"/>
        </w:rPr>
        <w:t>donosi Izmjene i dopune</w:t>
      </w:r>
      <w:r>
        <w:rPr>
          <w:rFonts w:ascii="Arial" w:hAnsi="Arial" w:cs="Arial"/>
          <w:bCs/>
          <w:color w:val="000000"/>
        </w:rPr>
        <w:t xml:space="preserve">  Godišnjeg plana i programa rada OŠ Ivana Gorana Kovačića Vrbovsko za školsku 2022./2023. godinu koje se  odnose  na izmjenu Kalendara školske godine 2022./2023.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Dokument se objavljuje na mrežnoj stranici škole.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donošenja. </w:t>
      </w:r>
    </w:p>
    <w:p>
      <w:pPr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PREDSJEDNICE ŠKOLSKOG ODBORA: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</w:rPr>
        <w:t>Viktoria Samsa, prof.i dipl.bibl.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20"/>
    <w:rsid w:val="00210DAD"/>
    <w:rsid w:val="0040486C"/>
    <w:rsid w:val="00576F20"/>
    <w:rsid w:val="00B65E84"/>
    <w:rsid w:val="00ED5A6A"/>
    <w:rsid w:val="394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1324</Characters>
  <Lines>11</Lines>
  <Paragraphs>3</Paragraphs>
  <TotalTime>13</TotalTime>
  <ScaleCrop>false</ScaleCrop>
  <LinksUpToDate>false</LinksUpToDate>
  <CharactersWithSpaces>1553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2023-03-17T09:21:00Z</dcterms:created>
  <dc:creator>Nensi</dc:creator>
  <cp:lastModifiedBy>Manuela Valenčić</cp:lastModifiedBy>
  <cp:lastPrinted>2023-03-17T09:36:00Z</cp:lastPrinted>
  <dcterms:modified xsi:type="dcterms:W3CDTF">2023-11-05T14:11:28Z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DDC2A737870D43A9916377A669B9244A_13</vt:lpwstr>
  </property>
</Properties>
</file>